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708A" w14:textId="32A4101B" w:rsidR="00F53B10" w:rsidRPr="0075717F" w:rsidRDefault="000E0E08" w:rsidP="00E70FF8">
      <w:pPr>
        <w:jc w:val="right"/>
        <w:rPr>
          <w:rFonts w:asciiTheme="minorHAnsi" w:hAnsiTheme="minorHAnsi" w:cstheme="minorHAnsi"/>
          <w:szCs w:val="20"/>
        </w:rPr>
      </w:pPr>
      <w:r w:rsidRPr="0075717F">
        <w:rPr>
          <w:rFonts w:asciiTheme="minorHAnsi" w:hAnsiTheme="minorHAnsi" w:cstheme="minorHAnsi"/>
          <w:szCs w:val="20"/>
        </w:rPr>
        <w:t>March</w:t>
      </w:r>
      <w:r w:rsidR="00FD2884" w:rsidRPr="0075717F">
        <w:rPr>
          <w:rFonts w:asciiTheme="minorHAnsi" w:hAnsiTheme="minorHAnsi" w:cstheme="minorHAnsi"/>
          <w:szCs w:val="20"/>
        </w:rPr>
        <w:t xml:space="preserve"> </w:t>
      </w:r>
      <w:r w:rsidRPr="0075717F">
        <w:rPr>
          <w:rFonts w:asciiTheme="minorHAnsi" w:hAnsiTheme="minorHAnsi" w:cstheme="minorHAnsi"/>
          <w:szCs w:val="20"/>
        </w:rPr>
        <w:t>05</w:t>
      </w:r>
      <w:r w:rsidR="00FD2884" w:rsidRPr="0075717F">
        <w:rPr>
          <w:rFonts w:asciiTheme="minorHAnsi" w:hAnsiTheme="minorHAnsi" w:cstheme="minorHAnsi"/>
          <w:szCs w:val="20"/>
        </w:rPr>
        <w:t>, 20</w:t>
      </w:r>
      <w:r w:rsidR="00124DD3" w:rsidRPr="0075717F">
        <w:rPr>
          <w:rFonts w:asciiTheme="minorHAnsi" w:hAnsiTheme="minorHAnsi" w:cstheme="minorHAnsi"/>
          <w:szCs w:val="20"/>
        </w:rPr>
        <w:t>2</w:t>
      </w:r>
      <w:r w:rsidRPr="0075717F">
        <w:rPr>
          <w:rFonts w:asciiTheme="minorHAnsi" w:hAnsiTheme="minorHAnsi" w:cstheme="minorHAnsi"/>
          <w:szCs w:val="20"/>
        </w:rPr>
        <w:t>5</w:t>
      </w:r>
    </w:p>
    <w:p w14:paraId="72306C06" w14:textId="77777777" w:rsidR="00FD2884" w:rsidRDefault="00FD2884" w:rsidP="00E70FF8">
      <w:pPr>
        <w:spacing w:line="240" w:lineRule="atLeast"/>
        <w:jc w:val="center"/>
        <w:rPr>
          <w:rFonts w:asciiTheme="minorHAnsi" w:hAnsiTheme="minorHAnsi" w:cstheme="minorHAnsi"/>
          <w:szCs w:val="20"/>
        </w:rPr>
      </w:pPr>
    </w:p>
    <w:p w14:paraId="781C2877" w14:textId="5E4138FD" w:rsidR="00FD2884" w:rsidRPr="00FD2884" w:rsidRDefault="00FD2884" w:rsidP="00E70FF8">
      <w:pPr>
        <w:spacing w:line="240" w:lineRule="atLeast"/>
        <w:jc w:val="center"/>
        <w:rPr>
          <w:rFonts w:asciiTheme="minorHAnsi" w:hAnsiTheme="minorHAnsi" w:cstheme="minorHAnsi"/>
          <w:b/>
          <w:sz w:val="36"/>
          <w:szCs w:val="20"/>
          <w:u w:val="single"/>
        </w:rPr>
      </w:pPr>
      <w:r w:rsidRPr="00FD2884">
        <w:rPr>
          <w:rFonts w:asciiTheme="minorHAnsi" w:hAnsiTheme="minorHAnsi" w:cstheme="minorHAnsi"/>
          <w:b/>
          <w:sz w:val="36"/>
          <w:szCs w:val="20"/>
          <w:u w:val="single"/>
        </w:rPr>
        <w:t xml:space="preserve">Notice of </w:t>
      </w:r>
      <w:r>
        <w:rPr>
          <w:rFonts w:asciiTheme="minorHAnsi" w:hAnsiTheme="minorHAnsi" w:cstheme="minorHAnsi"/>
          <w:b/>
          <w:sz w:val="36"/>
          <w:szCs w:val="20"/>
          <w:u w:val="single"/>
        </w:rPr>
        <w:t>Surcharge Update</w:t>
      </w:r>
    </w:p>
    <w:p w14:paraId="748A4B6C" w14:textId="77777777" w:rsidR="00FD2884" w:rsidRDefault="00FD2884" w:rsidP="00E70FF8">
      <w:pPr>
        <w:spacing w:line="240" w:lineRule="atLeast"/>
        <w:jc w:val="center"/>
        <w:rPr>
          <w:rFonts w:asciiTheme="minorHAnsi" w:hAnsiTheme="minorHAnsi" w:cstheme="minorHAnsi"/>
          <w:szCs w:val="20"/>
        </w:rPr>
      </w:pPr>
    </w:p>
    <w:p w14:paraId="5A797629" w14:textId="500F7ABC" w:rsidR="00F53B10" w:rsidRDefault="00FD2884" w:rsidP="00E70FF8">
      <w:pPr>
        <w:spacing w:line="240" w:lineRule="atLeas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Dear Valued Customer,</w:t>
      </w:r>
    </w:p>
    <w:p w14:paraId="5AA2B248" w14:textId="5CCB9E28" w:rsidR="00FD2884" w:rsidRDefault="00FD2884" w:rsidP="00E70FF8">
      <w:pPr>
        <w:spacing w:line="240" w:lineRule="atLeast"/>
        <w:jc w:val="both"/>
        <w:rPr>
          <w:rFonts w:asciiTheme="minorHAnsi" w:hAnsiTheme="minorHAnsi" w:cstheme="minorHAnsi"/>
          <w:szCs w:val="20"/>
        </w:rPr>
      </w:pPr>
    </w:p>
    <w:p w14:paraId="0A7F4DE2" w14:textId="3644F198" w:rsidR="00765101" w:rsidRPr="0075717F" w:rsidRDefault="00765101" w:rsidP="00E70FF8">
      <w:pPr>
        <w:spacing w:line="240" w:lineRule="atLeas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Thank you for your continu</w:t>
      </w:r>
      <w:r w:rsidR="005605E2">
        <w:rPr>
          <w:rFonts w:asciiTheme="minorHAnsi" w:hAnsiTheme="minorHAnsi" w:cstheme="minorHAnsi"/>
          <w:szCs w:val="20"/>
        </w:rPr>
        <w:t>ed</w:t>
      </w:r>
      <w:r>
        <w:rPr>
          <w:rFonts w:asciiTheme="minorHAnsi" w:hAnsiTheme="minorHAnsi" w:cstheme="minorHAnsi"/>
          <w:szCs w:val="20"/>
        </w:rPr>
        <w:t xml:space="preserve"> </w:t>
      </w:r>
      <w:r w:rsidRPr="0028598E">
        <w:rPr>
          <w:rFonts w:asciiTheme="minorHAnsi" w:hAnsiTheme="minorHAnsi" w:cstheme="minorHAnsi"/>
          <w:szCs w:val="20"/>
        </w:rPr>
        <w:t xml:space="preserve">support and </w:t>
      </w:r>
      <w:r w:rsidR="00912E96" w:rsidRPr="0028598E">
        <w:rPr>
          <w:rFonts w:asciiTheme="minorHAnsi" w:hAnsiTheme="minorHAnsi" w:cstheme="minorHAnsi"/>
          <w:szCs w:val="20"/>
        </w:rPr>
        <w:t xml:space="preserve">for </w:t>
      </w:r>
      <w:r w:rsidRPr="0028598E">
        <w:rPr>
          <w:rFonts w:asciiTheme="minorHAnsi" w:hAnsiTheme="minorHAnsi" w:cstheme="minorHAnsi"/>
          <w:szCs w:val="20"/>
        </w:rPr>
        <w:t xml:space="preserve">choosing </w:t>
      </w:r>
      <w:r w:rsidR="00E70FF8">
        <w:rPr>
          <w:rFonts w:asciiTheme="minorHAnsi" w:hAnsiTheme="minorHAnsi" w:cstheme="minorHAnsi"/>
          <w:szCs w:val="20"/>
        </w:rPr>
        <w:t>Ocean Network Express</w:t>
      </w:r>
      <w:r w:rsidR="00E74F8C">
        <w:rPr>
          <w:rFonts w:asciiTheme="minorHAnsi" w:hAnsiTheme="minorHAnsi" w:cstheme="minorHAnsi"/>
          <w:szCs w:val="20"/>
        </w:rPr>
        <w:t xml:space="preserve"> </w:t>
      </w:r>
      <w:r w:rsidR="00E70FF8"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szCs w:val="20"/>
        </w:rPr>
        <w:t>ONE</w:t>
      </w:r>
      <w:r w:rsidR="00E70FF8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 xml:space="preserve"> to </w:t>
      </w:r>
      <w:r w:rsidR="0075717F">
        <w:rPr>
          <w:rFonts w:asciiTheme="minorHAnsi" w:hAnsiTheme="minorHAnsi" w:cstheme="minorHAnsi"/>
          <w:szCs w:val="20"/>
        </w:rPr>
        <w:t>meet</w:t>
      </w:r>
      <w:r>
        <w:rPr>
          <w:rFonts w:asciiTheme="minorHAnsi" w:hAnsiTheme="minorHAnsi" w:cstheme="minorHAnsi"/>
          <w:szCs w:val="20"/>
        </w:rPr>
        <w:t xml:space="preserve"> your needs.</w:t>
      </w:r>
      <w:r>
        <w:rPr>
          <w:rFonts w:asciiTheme="minorHAnsi" w:hAnsiTheme="minorHAnsi" w:cstheme="minorHAnsi"/>
          <w:szCs w:val="20"/>
        </w:rPr>
        <w:br/>
      </w:r>
    </w:p>
    <w:p w14:paraId="29E2D9B4" w14:textId="34EF4D2E" w:rsidR="00F53B10" w:rsidRDefault="0075717F" w:rsidP="00E70FF8">
      <w:pPr>
        <w:spacing w:line="240" w:lineRule="atLeast"/>
        <w:rPr>
          <w:rFonts w:asciiTheme="minorHAnsi" w:hAnsiTheme="minorHAnsi" w:cstheme="minorHAnsi"/>
          <w:szCs w:val="20"/>
        </w:rPr>
      </w:pPr>
      <w:r w:rsidRPr="0075717F">
        <w:rPr>
          <w:rFonts w:asciiTheme="minorHAnsi" w:hAnsiTheme="minorHAnsi" w:cstheme="minorHAnsi"/>
          <w:szCs w:val="20"/>
        </w:rPr>
        <w:t xml:space="preserve">Due to operational constraints and </w:t>
      </w:r>
      <w:r w:rsidR="00375D35" w:rsidRPr="0075717F">
        <w:rPr>
          <w:rFonts w:asciiTheme="minorHAnsi" w:hAnsiTheme="minorHAnsi" w:cstheme="minorHAnsi"/>
          <w:szCs w:val="20"/>
        </w:rPr>
        <w:t>to</w:t>
      </w:r>
      <w:r w:rsidR="00C052BF" w:rsidRPr="0075717F">
        <w:rPr>
          <w:rFonts w:asciiTheme="minorHAnsi" w:hAnsiTheme="minorHAnsi" w:cstheme="minorHAnsi"/>
          <w:szCs w:val="20"/>
        </w:rPr>
        <w:t xml:space="preserve"> continuously provide a reliable service, ONE will implement a</w:t>
      </w:r>
      <w:r w:rsidR="000E0E08" w:rsidRPr="0075717F">
        <w:rPr>
          <w:rFonts w:asciiTheme="minorHAnsi" w:hAnsiTheme="minorHAnsi" w:cstheme="minorHAnsi"/>
          <w:szCs w:val="20"/>
        </w:rPr>
        <w:t xml:space="preserve"> Peak Season Surcharge</w:t>
      </w:r>
      <w:r w:rsidR="001B622F" w:rsidRPr="0075717F">
        <w:rPr>
          <w:rFonts w:asciiTheme="minorHAnsi" w:hAnsiTheme="minorHAnsi" w:cstheme="minorHAnsi"/>
          <w:szCs w:val="20"/>
        </w:rPr>
        <w:t>.</w:t>
      </w:r>
      <w:r w:rsidR="0073081D" w:rsidRPr="0075717F">
        <w:rPr>
          <w:rFonts w:asciiTheme="minorHAnsi" w:hAnsiTheme="minorHAnsi" w:cstheme="minorHAnsi"/>
          <w:szCs w:val="20"/>
        </w:rPr>
        <w:t xml:space="preserve"> The new level</w:t>
      </w:r>
      <w:r w:rsidR="0028598E" w:rsidRPr="0075717F">
        <w:rPr>
          <w:rFonts w:asciiTheme="minorHAnsi" w:hAnsiTheme="minorHAnsi" w:cstheme="minorHAnsi"/>
          <w:szCs w:val="20"/>
        </w:rPr>
        <w:t xml:space="preserve"> </w:t>
      </w:r>
      <w:r w:rsidR="0073081D" w:rsidRPr="0075717F">
        <w:rPr>
          <w:rFonts w:asciiTheme="minorHAnsi" w:hAnsiTheme="minorHAnsi" w:cstheme="minorHAnsi"/>
          <w:szCs w:val="20"/>
        </w:rPr>
        <w:t xml:space="preserve">will be applicable </w:t>
      </w:r>
      <w:r w:rsidR="000E0E08" w:rsidRPr="0075717F">
        <w:rPr>
          <w:rFonts w:asciiTheme="minorHAnsi" w:hAnsiTheme="minorHAnsi" w:cstheme="minorHAnsi"/>
          <w:szCs w:val="20"/>
        </w:rPr>
        <w:t xml:space="preserve">for shipments </w:t>
      </w:r>
      <w:r>
        <w:rPr>
          <w:rFonts w:asciiTheme="minorHAnsi" w:hAnsiTheme="minorHAnsi" w:cstheme="minorHAnsi"/>
          <w:szCs w:val="20"/>
        </w:rPr>
        <w:t>from</w:t>
      </w:r>
      <w:r w:rsidR="000E0E08" w:rsidRPr="0075717F">
        <w:rPr>
          <w:rFonts w:asciiTheme="minorHAnsi" w:hAnsiTheme="minorHAnsi" w:cstheme="minorHAnsi"/>
          <w:szCs w:val="20"/>
        </w:rPr>
        <w:t xml:space="preserve"> North Europe</w:t>
      </w:r>
      <w:r>
        <w:rPr>
          <w:rFonts w:asciiTheme="minorHAnsi" w:hAnsiTheme="minorHAnsi" w:cstheme="minorHAnsi"/>
          <w:szCs w:val="20"/>
        </w:rPr>
        <w:t>an</w:t>
      </w:r>
      <w:r w:rsidR="000E0E08" w:rsidRPr="0075717F">
        <w:rPr>
          <w:rFonts w:asciiTheme="minorHAnsi" w:hAnsiTheme="minorHAnsi" w:cstheme="minorHAnsi"/>
          <w:szCs w:val="20"/>
        </w:rPr>
        <w:t xml:space="preserve"> Ports to Egypt, </w:t>
      </w:r>
      <w:r w:rsidR="0024024E" w:rsidRPr="0075717F">
        <w:rPr>
          <w:rFonts w:asciiTheme="minorHAnsi" w:hAnsiTheme="minorHAnsi" w:cstheme="minorHAnsi"/>
          <w:szCs w:val="20"/>
        </w:rPr>
        <w:t>Tür</w:t>
      </w:r>
      <w:r w:rsidR="0024024E">
        <w:rPr>
          <w:rFonts w:asciiTheme="minorHAnsi" w:hAnsiTheme="minorHAnsi" w:cstheme="minorHAnsi"/>
          <w:szCs w:val="20"/>
        </w:rPr>
        <w:t xml:space="preserve">kiye </w:t>
      </w:r>
      <w:proofErr w:type="gramStart"/>
      <w:r w:rsidR="0024024E">
        <w:rPr>
          <w:rFonts w:asciiTheme="minorHAnsi" w:hAnsiTheme="minorHAnsi" w:cstheme="minorHAnsi"/>
          <w:szCs w:val="20"/>
        </w:rPr>
        <w:t>( Mersin</w:t>
      </w:r>
      <w:proofErr w:type="gramEnd"/>
      <w:r w:rsidR="0024024E">
        <w:rPr>
          <w:rFonts w:asciiTheme="minorHAnsi" w:hAnsiTheme="minorHAnsi" w:cstheme="minorHAnsi"/>
          <w:szCs w:val="20"/>
        </w:rPr>
        <w:t xml:space="preserve"> only )</w:t>
      </w:r>
      <w:r w:rsidR="000E0E08" w:rsidRPr="0075717F">
        <w:rPr>
          <w:rFonts w:asciiTheme="minorHAnsi" w:hAnsiTheme="minorHAnsi" w:cstheme="minorHAnsi"/>
          <w:szCs w:val="20"/>
        </w:rPr>
        <w:t xml:space="preserve"> and Israel</w:t>
      </w:r>
      <w:r w:rsidR="0073081D" w:rsidRPr="0075717F">
        <w:rPr>
          <w:rFonts w:asciiTheme="minorHAnsi" w:hAnsiTheme="minorHAnsi" w:cstheme="minorHAnsi"/>
          <w:szCs w:val="20"/>
        </w:rPr>
        <w:t xml:space="preserve"> </w:t>
      </w:r>
      <w:r w:rsidRPr="0075717F">
        <w:rPr>
          <w:rFonts w:asciiTheme="minorHAnsi" w:hAnsiTheme="minorHAnsi" w:cstheme="minorHAnsi"/>
          <w:szCs w:val="20"/>
        </w:rPr>
        <w:t xml:space="preserve">ports </w:t>
      </w:r>
      <w:r w:rsidR="0073081D" w:rsidRPr="0075717F">
        <w:rPr>
          <w:rFonts w:asciiTheme="minorHAnsi" w:hAnsiTheme="minorHAnsi" w:cstheme="minorHAnsi"/>
          <w:szCs w:val="20"/>
        </w:rPr>
        <w:t>across all services and will be valid till further notice.</w:t>
      </w:r>
    </w:p>
    <w:p w14:paraId="6FEF24E6" w14:textId="77777777" w:rsidR="00375D35" w:rsidRPr="0075717F" w:rsidRDefault="00375D35" w:rsidP="00E70FF8">
      <w:pPr>
        <w:spacing w:line="240" w:lineRule="atLeast"/>
        <w:rPr>
          <w:rFonts w:asciiTheme="minorHAnsi" w:hAnsiTheme="minorHAnsi" w:cstheme="minorHAnsi"/>
          <w:szCs w:val="20"/>
        </w:rPr>
      </w:pPr>
    </w:p>
    <w:p w14:paraId="370E41B7" w14:textId="0FF34BD8" w:rsidR="00AD5BFC" w:rsidRPr="0075717F" w:rsidRDefault="00AD5BFC" w:rsidP="00E70FF8">
      <w:pPr>
        <w:spacing w:line="240" w:lineRule="atLeast"/>
        <w:jc w:val="both"/>
        <w:rPr>
          <w:rFonts w:asciiTheme="minorHAnsi" w:eastAsia="SimSun" w:hAnsiTheme="minorHAnsi" w:cstheme="minorHAnsi"/>
          <w:szCs w:val="23"/>
          <w:lang w:eastAsia="zh-CN"/>
        </w:rPr>
      </w:pPr>
    </w:p>
    <w:p w14:paraId="642F682E" w14:textId="66FACB3B" w:rsidR="00044883" w:rsidRPr="0075717F" w:rsidRDefault="001C275E" w:rsidP="00E70FF8">
      <w:pPr>
        <w:spacing w:line="240" w:lineRule="atLeast"/>
        <w:jc w:val="center"/>
        <w:rPr>
          <w:rFonts w:asciiTheme="minorHAnsi" w:eastAsia="SimSun" w:hAnsiTheme="minorHAnsi" w:cstheme="minorHAnsi"/>
          <w:i/>
          <w:szCs w:val="23"/>
          <w:u w:val="single"/>
          <w:lang w:eastAsia="zh-CN"/>
        </w:rPr>
      </w:pPr>
      <w:r w:rsidRPr="0075717F">
        <w:rPr>
          <w:rFonts w:asciiTheme="minorHAnsi" w:eastAsia="SimSun" w:hAnsiTheme="minorHAnsi" w:cstheme="minorHAnsi"/>
          <w:i/>
          <w:szCs w:val="23"/>
          <w:u w:val="single"/>
          <w:lang w:eastAsia="zh-CN"/>
        </w:rPr>
        <w:t>Applicable Charge</w:t>
      </w:r>
      <w:r w:rsidR="00E70FF8" w:rsidRPr="0075717F">
        <w:rPr>
          <w:rFonts w:asciiTheme="minorHAnsi" w:eastAsia="SimSun" w:hAnsiTheme="minorHAnsi" w:cstheme="minorHAnsi"/>
          <w:i/>
          <w:szCs w:val="23"/>
          <w:u w:val="single"/>
          <w:lang w:eastAsia="zh-CN"/>
        </w:rPr>
        <w:t>:</w:t>
      </w:r>
      <w:r w:rsidRPr="0075717F">
        <w:rPr>
          <w:rFonts w:asciiTheme="minorHAnsi" w:eastAsia="SimSun" w:hAnsiTheme="minorHAnsi" w:cstheme="minorHAnsi"/>
          <w:b/>
          <w:szCs w:val="23"/>
          <w:u w:val="single"/>
          <w:lang w:eastAsia="zh-CN"/>
        </w:rPr>
        <w:br/>
      </w:r>
    </w:p>
    <w:p w14:paraId="3141F9C4" w14:textId="6C52885D" w:rsidR="00044883" w:rsidRPr="0075717F" w:rsidRDefault="000E0E08" w:rsidP="00E70FF8">
      <w:pPr>
        <w:spacing w:line="240" w:lineRule="atLeast"/>
        <w:jc w:val="center"/>
        <w:rPr>
          <w:rFonts w:asciiTheme="minorHAnsi" w:eastAsia="SimSun" w:hAnsiTheme="minorHAnsi" w:cstheme="minorHAnsi"/>
          <w:b/>
          <w:szCs w:val="23"/>
          <w:lang w:val="en-US" w:eastAsia="zh-CN"/>
        </w:rPr>
      </w:pPr>
      <w:bookmarkStart w:id="0" w:name="_Hlk3879992"/>
      <w:r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>Peak Season Surcharge</w:t>
      </w:r>
      <w:r w:rsidR="00912E96"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 xml:space="preserve"> </w:t>
      </w:r>
      <w:bookmarkStart w:id="1" w:name="_Hlk68773324"/>
      <w:r w:rsidR="00912E96"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>(</w:t>
      </w:r>
      <w:r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>PSS</w:t>
      </w:r>
      <w:r w:rsidR="00912E96"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>)</w:t>
      </w:r>
      <w:bookmarkEnd w:id="1"/>
      <w:r w:rsidR="00044883"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ab/>
      </w:r>
      <w:r w:rsidR="00044883"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ab/>
      </w:r>
      <w:r w:rsidR="0075717F">
        <w:rPr>
          <w:rFonts w:asciiTheme="minorHAnsi" w:eastAsia="SimSun" w:hAnsiTheme="minorHAnsi" w:cstheme="minorHAnsi"/>
          <w:b/>
          <w:szCs w:val="23"/>
          <w:lang w:val="en-US" w:eastAsia="zh-CN"/>
        </w:rPr>
        <w:t xml:space="preserve">                                                                      </w:t>
      </w:r>
      <w:r w:rsidRPr="0075717F">
        <w:rPr>
          <w:rFonts w:asciiTheme="minorHAnsi" w:eastAsia="SimSun" w:hAnsiTheme="minorHAnsi" w:cstheme="minorHAnsi"/>
          <w:b/>
          <w:szCs w:val="23"/>
          <w:lang w:val="en-US" w:eastAsia="zh-CN"/>
        </w:rPr>
        <w:t>USD 150/TEU</w:t>
      </w:r>
    </w:p>
    <w:bookmarkEnd w:id="0"/>
    <w:p w14:paraId="3CAAB323" w14:textId="77777777" w:rsidR="00044883" w:rsidRPr="0075717F" w:rsidRDefault="00044883" w:rsidP="00E70FF8">
      <w:pPr>
        <w:spacing w:line="240" w:lineRule="atLeast"/>
        <w:jc w:val="center"/>
        <w:rPr>
          <w:rFonts w:asciiTheme="minorHAnsi" w:eastAsia="SimSun" w:hAnsiTheme="minorHAnsi" w:cstheme="minorHAnsi"/>
          <w:szCs w:val="23"/>
          <w:lang w:val="en-US" w:eastAsia="zh-CN"/>
        </w:rPr>
      </w:pPr>
    </w:p>
    <w:p w14:paraId="581A6A28" w14:textId="77777777" w:rsidR="0075717F" w:rsidRDefault="00AD5BFC" w:rsidP="0075717F">
      <w:pPr>
        <w:spacing w:line="240" w:lineRule="atLeast"/>
        <w:jc w:val="center"/>
        <w:rPr>
          <w:rFonts w:asciiTheme="minorHAnsi" w:eastAsia="SimSun" w:hAnsiTheme="minorHAnsi" w:cstheme="minorHAnsi"/>
          <w:i/>
          <w:szCs w:val="23"/>
          <w:u w:val="single"/>
          <w:lang w:eastAsia="zh-CN"/>
        </w:rPr>
      </w:pPr>
      <w:r w:rsidRPr="0075717F">
        <w:rPr>
          <w:rFonts w:asciiTheme="minorHAnsi" w:eastAsia="SimSun" w:hAnsiTheme="minorHAnsi" w:cstheme="minorHAnsi"/>
          <w:i/>
          <w:szCs w:val="23"/>
          <w:u w:val="single"/>
          <w:lang w:eastAsia="zh-CN"/>
        </w:rPr>
        <w:t>Effecti</w:t>
      </w:r>
      <w:r w:rsidR="00124DD3" w:rsidRPr="0075717F">
        <w:rPr>
          <w:rFonts w:asciiTheme="minorHAnsi" w:eastAsia="SimSun" w:hAnsiTheme="minorHAnsi" w:cstheme="minorHAnsi"/>
          <w:i/>
          <w:szCs w:val="23"/>
          <w:u w:val="single"/>
          <w:lang w:eastAsia="zh-CN"/>
        </w:rPr>
        <w:t>ve Date</w:t>
      </w:r>
      <w:r w:rsidR="001C275E" w:rsidRPr="0075717F">
        <w:rPr>
          <w:rFonts w:asciiTheme="minorHAnsi" w:eastAsia="SimSun" w:hAnsiTheme="minorHAnsi" w:cstheme="minorHAnsi"/>
          <w:i/>
          <w:szCs w:val="23"/>
          <w:u w:val="single"/>
          <w:lang w:eastAsia="zh-CN"/>
        </w:rPr>
        <w:t>:</w:t>
      </w:r>
      <w:r w:rsidR="00124DD3" w:rsidRPr="0075717F">
        <w:rPr>
          <w:rFonts w:asciiTheme="minorHAnsi" w:eastAsia="SimSun" w:hAnsiTheme="minorHAnsi" w:cstheme="minorHAnsi"/>
          <w:i/>
          <w:szCs w:val="23"/>
          <w:u w:val="single"/>
          <w:lang w:eastAsia="zh-CN"/>
        </w:rPr>
        <w:br/>
      </w:r>
      <w:bookmarkStart w:id="2" w:name="_Hlk3879870"/>
    </w:p>
    <w:p w14:paraId="38A5ED46" w14:textId="3DCF372B" w:rsidR="00124DD3" w:rsidRPr="0075717F" w:rsidRDefault="00375D35" w:rsidP="00375D35">
      <w:pPr>
        <w:spacing w:line="240" w:lineRule="atLeast"/>
        <w:rPr>
          <w:rFonts w:asciiTheme="minorHAnsi" w:eastAsia="SimSun" w:hAnsiTheme="minorHAnsi" w:cstheme="minorHAnsi"/>
          <w:i/>
          <w:szCs w:val="23"/>
          <w:u w:val="single"/>
          <w:lang w:eastAsia="zh-CN"/>
        </w:rPr>
      </w:pPr>
      <w:r>
        <w:rPr>
          <w:rFonts w:asciiTheme="minorHAnsi" w:eastAsia="SimSun" w:hAnsiTheme="minorHAnsi" w:cstheme="minorHAnsi"/>
          <w:szCs w:val="23"/>
          <w:lang w:eastAsia="zh-CN"/>
        </w:rPr>
        <w:t xml:space="preserve"> </w:t>
      </w:r>
      <w:r w:rsidR="008C0F63">
        <w:rPr>
          <w:rFonts w:asciiTheme="minorHAnsi" w:eastAsia="SimSun" w:hAnsiTheme="minorHAnsi" w:cstheme="minorHAnsi"/>
          <w:szCs w:val="23"/>
          <w:lang w:eastAsia="zh-CN"/>
        </w:rPr>
        <w:t xml:space="preserve">       </w:t>
      </w:r>
      <w:r>
        <w:rPr>
          <w:rFonts w:asciiTheme="minorHAnsi" w:eastAsia="SimSun" w:hAnsiTheme="minorHAnsi" w:cstheme="minorHAnsi"/>
          <w:szCs w:val="23"/>
          <w:lang w:eastAsia="zh-CN"/>
        </w:rPr>
        <w:t xml:space="preserve"> </w:t>
      </w:r>
      <w:r w:rsidRPr="00375D35">
        <w:rPr>
          <w:rFonts w:asciiTheme="minorHAnsi" w:eastAsia="SimSun" w:hAnsiTheme="minorHAnsi" w:cstheme="minorHAnsi"/>
          <w:b/>
          <w:szCs w:val="23"/>
          <w:lang w:val="en-US" w:eastAsia="zh-CN"/>
        </w:rPr>
        <w:t>March 15, 2025</w:t>
      </w:r>
    </w:p>
    <w:bookmarkEnd w:id="2"/>
    <w:p w14:paraId="21FE9A84" w14:textId="77777777" w:rsidR="0075717F" w:rsidRDefault="00765101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  <w:r>
        <w:rPr>
          <w:rFonts w:asciiTheme="minorHAnsi" w:eastAsia="SimSun" w:hAnsiTheme="minorHAnsi" w:cstheme="minorHAnsi"/>
          <w:szCs w:val="23"/>
          <w:lang w:val="en-US" w:eastAsia="zh-CN"/>
        </w:rPr>
        <w:br/>
      </w:r>
    </w:p>
    <w:p w14:paraId="6A3B4BC1" w14:textId="77777777" w:rsidR="00375D35" w:rsidRDefault="00375D35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</w:p>
    <w:p w14:paraId="4E9BDAF3" w14:textId="66C1559F" w:rsidR="005605E2" w:rsidRDefault="00765101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  <w:r w:rsidRPr="00765101">
        <w:rPr>
          <w:rFonts w:asciiTheme="minorHAnsi" w:eastAsia="SimSun" w:hAnsiTheme="minorHAnsi" w:cstheme="minorHAnsi"/>
          <w:szCs w:val="23"/>
          <w:lang w:val="en-US" w:eastAsia="zh-CN"/>
        </w:rPr>
        <w:t xml:space="preserve">We </w:t>
      </w:r>
      <w:r>
        <w:rPr>
          <w:rFonts w:asciiTheme="minorHAnsi" w:eastAsia="SimSun" w:hAnsiTheme="minorHAnsi" w:cstheme="minorHAnsi"/>
          <w:szCs w:val="23"/>
          <w:lang w:val="en-US" w:eastAsia="zh-CN"/>
        </w:rPr>
        <w:t xml:space="preserve">would like to take this opportunity to </w:t>
      </w:r>
      <w:r w:rsidRPr="0028598E">
        <w:rPr>
          <w:rFonts w:asciiTheme="minorHAnsi" w:eastAsia="SimSun" w:hAnsiTheme="minorHAnsi" w:cstheme="minorHAnsi"/>
          <w:szCs w:val="23"/>
          <w:lang w:val="en-US" w:eastAsia="zh-CN"/>
        </w:rPr>
        <w:t xml:space="preserve">thank you for </w:t>
      </w:r>
      <w:bookmarkStart w:id="3" w:name="_Hlk68773353"/>
      <w:r w:rsidR="00912E96" w:rsidRPr="0028598E">
        <w:rPr>
          <w:rFonts w:asciiTheme="minorHAnsi" w:eastAsia="SimSun" w:hAnsiTheme="minorHAnsi" w:cstheme="minorHAnsi"/>
          <w:szCs w:val="23"/>
          <w:lang w:val="en-US" w:eastAsia="zh-CN"/>
        </w:rPr>
        <w:t xml:space="preserve">supporting </w:t>
      </w:r>
      <w:bookmarkEnd w:id="3"/>
      <w:r w:rsidR="00026D00" w:rsidRPr="0028598E">
        <w:rPr>
          <w:rFonts w:asciiTheme="minorHAnsi" w:eastAsia="SimSun" w:hAnsiTheme="minorHAnsi" w:cstheme="minorHAnsi"/>
          <w:szCs w:val="23"/>
          <w:lang w:val="en-US" w:eastAsia="zh-CN"/>
        </w:rPr>
        <w:t xml:space="preserve">ONE </w:t>
      </w:r>
      <w:r w:rsidRPr="0028598E">
        <w:rPr>
          <w:rFonts w:asciiTheme="minorHAnsi" w:eastAsia="SimSun" w:hAnsiTheme="minorHAnsi" w:cstheme="minorHAnsi"/>
          <w:szCs w:val="23"/>
          <w:lang w:val="en-US" w:eastAsia="zh-CN"/>
        </w:rPr>
        <w:t xml:space="preserve">and </w:t>
      </w:r>
      <w:r w:rsidR="00912E96" w:rsidRPr="0028598E">
        <w:rPr>
          <w:rFonts w:asciiTheme="minorHAnsi" w:eastAsia="SimSun" w:hAnsiTheme="minorHAnsi" w:cstheme="minorHAnsi"/>
          <w:szCs w:val="23"/>
          <w:lang w:val="en-US" w:eastAsia="zh-CN"/>
        </w:rPr>
        <w:t xml:space="preserve">we </w:t>
      </w:r>
      <w:r w:rsidRPr="0028598E">
        <w:rPr>
          <w:rFonts w:asciiTheme="minorHAnsi" w:eastAsia="SimSun" w:hAnsiTheme="minorHAnsi" w:cstheme="minorHAnsi"/>
          <w:szCs w:val="23"/>
          <w:lang w:val="en-US" w:eastAsia="zh-CN"/>
        </w:rPr>
        <w:t xml:space="preserve">look forward </w:t>
      </w:r>
      <w:r w:rsidRPr="00765101">
        <w:rPr>
          <w:rFonts w:asciiTheme="minorHAnsi" w:eastAsia="SimSun" w:hAnsiTheme="minorHAnsi" w:cstheme="minorHAnsi"/>
          <w:szCs w:val="23"/>
          <w:lang w:val="en-US" w:eastAsia="zh-CN"/>
        </w:rPr>
        <w:t>to continuously serving your global transportation needs.</w:t>
      </w:r>
    </w:p>
    <w:p w14:paraId="6FA3ECAA" w14:textId="728E0D29" w:rsidR="005605E2" w:rsidRDefault="00765101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  <w:r>
        <w:rPr>
          <w:rFonts w:asciiTheme="minorHAnsi" w:eastAsia="SimSun" w:hAnsiTheme="minorHAnsi" w:cstheme="minorHAnsi"/>
          <w:szCs w:val="23"/>
          <w:lang w:val="en-US" w:eastAsia="zh-CN"/>
        </w:rPr>
        <w:br/>
      </w:r>
      <w:r w:rsidR="005605E2">
        <w:rPr>
          <w:rFonts w:asciiTheme="minorHAnsi" w:eastAsia="SimSun" w:hAnsiTheme="minorHAnsi" w:cstheme="minorHAnsi"/>
          <w:szCs w:val="23"/>
          <w:lang w:val="en-US" w:eastAsia="zh-CN"/>
        </w:rPr>
        <w:t>Should you have any questions, please do not hesitate to contact your ONE representative.</w:t>
      </w:r>
    </w:p>
    <w:p w14:paraId="6DFDFC87" w14:textId="4F64AAF3" w:rsidR="005605E2" w:rsidRDefault="005605E2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</w:p>
    <w:p w14:paraId="63FF15B3" w14:textId="77777777" w:rsidR="00A86209" w:rsidRDefault="00A86209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</w:p>
    <w:p w14:paraId="60D2B9BE" w14:textId="07342113" w:rsidR="00F53B10" w:rsidRPr="0035259A" w:rsidRDefault="00F53B10" w:rsidP="00E70FF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3"/>
          <w:lang w:val="en-US" w:eastAsia="zh-CN"/>
        </w:rPr>
      </w:pPr>
      <w:r w:rsidRPr="0035259A">
        <w:rPr>
          <w:rFonts w:asciiTheme="minorHAnsi" w:eastAsia="SimSun" w:hAnsiTheme="minorHAnsi" w:cstheme="minorHAnsi"/>
          <w:szCs w:val="23"/>
          <w:lang w:val="en-US" w:eastAsia="zh-CN"/>
        </w:rPr>
        <w:t>Yours faithfully,</w:t>
      </w:r>
    </w:p>
    <w:p w14:paraId="3C6D438D" w14:textId="77777777" w:rsidR="00F53B10" w:rsidRPr="0035259A" w:rsidRDefault="00F53B10" w:rsidP="00E70FF8">
      <w:pPr>
        <w:rPr>
          <w:rFonts w:asciiTheme="minorHAnsi" w:eastAsia="SimSun" w:hAnsiTheme="minorHAnsi" w:cstheme="minorHAnsi"/>
          <w:lang w:val="en-US" w:eastAsia="zh-CN"/>
        </w:rPr>
      </w:pPr>
    </w:p>
    <w:p w14:paraId="574C6700" w14:textId="1937E699" w:rsidR="009141DF" w:rsidRPr="00F53B10" w:rsidRDefault="0056234B" w:rsidP="00E70FF8">
      <w:pPr>
        <w:rPr>
          <w:rFonts w:eastAsia="Yu Mincho"/>
        </w:rPr>
      </w:pPr>
      <w:r>
        <w:rPr>
          <w:rFonts w:asciiTheme="minorHAnsi" w:eastAsia="SimSun" w:hAnsiTheme="minorHAnsi" w:cstheme="minorHAnsi"/>
          <w:lang w:val="en-US" w:eastAsia="zh-CN"/>
        </w:rPr>
        <w:t xml:space="preserve">Ocean Network Express </w:t>
      </w:r>
      <w:r w:rsidR="00E70FF8">
        <w:rPr>
          <w:rFonts w:asciiTheme="minorHAnsi" w:eastAsia="SimSun" w:hAnsiTheme="minorHAnsi" w:cstheme="minorHAnsi"/>
          <w:lang w:val="en-US" w:eastAsia="zh-CN"/>
        </w:rPr>
        <w:t>Pte. Ltd.</w:t>
      </w:r>
      <w:r w:rsidR="00765101">
        <w:rPr>
          <w:rFonts w:asciiTheme="minorHAnsi" w:eastAsia="SimSun" w:hAnsiTheme="minorHAnsi" w:cstheme="minorHAnsi"/>
          <w:lang w:val="en-US" w:eastAsia="zh-CN"/>
        </w:rPr>
        <w:br/>
      </w:r>
      <w:r w:rsidR="00765101">
        <w:rPr>
          <w:rFonts w:asciiTheme="minorHAnsi" w:eastAsia="SimSun" w:hAnsiTheme="minorHAnsi" w:cstheme="minorHAnsi"/>
          <w:lang w:val="en-US" w:eastAsia="zh-CN"/>
        </w:rPr>
        <w:br/>
      </w:r>
      <w:r w:rsidR="00765101">
        <w:rPr>
          <w:rFonts w:eastAsia="Yu Mincho"/>
          <w:noProof/>
        </w:rPr>
        <w:drawing>
          <wp:inline distT="0" distB="0" distL="0" distR="0" wp14:anchorId="0277693A" wp14:editId="437D0C4F">
            <wp:extent cx="1463040" cy="621468"/>
            <wp:effectExtent l="0" t="0" r="3810" b="7620"/>
            <wp:docPr id="3" name="Picture 3" descr="C:\Users\yoojin.choi\Downloads\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ojin.choi\Downloads\image0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62" cy="62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1DF" w:rsidRPr="00F53B10" w:rsidSect="00F53B10">
      <w:headerReference w:type="default" r:id="rId9"/>
      <w:footerReference w:type="default" r:id="rId10"/>
      <w:pgSz w:w="11906" w:h="16838" w:code="9"/>
      <w:pgMar w:top="2218" w:right="1080" w:bottom="1440" w:left="108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2EA6" w14:textId="77777777" w:rsidR="009129B8" w:rsidRDefault="009129B8" w:rsidP="009141DF">
      <w:r>
        <w:separator/>
      </w:r>
    </w:p>
  </w:endnote>
  <w:endnote w:type="continuationSeparator" w:id="0">
    <w:p w14:paraId="64E9E4B5" w14:textId="77777777" w:rsidR="009129B8" w:rsidRDefault="009129B8" w:rsidP="0091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2B62" w14:textId="3ABF441E" w:rsidR="00FD2884" w:rsidRPr="00FD2884" w:rsidRDefault="00FD2884" w:rsidP="00E70FF8">
    <w:pPr>
      <w:rPr>
        <w:rFonts w:ascii="Arial" w:eastAsia="Arial" w:hAnsi="Arial"/>
        <w:b/>
        <w:sz w:val="16"/>
        <w:szCs w:val="22"/>
      </w:rPr>
    </w:pPr>
    <w:r w:rsidRPr="00FD2884">
      <w:rPr>
        <w:rFonts w:ascii="Arial" w:eastAsia="Arial" w:hAnsi="Arial"/>
        <w:b/>
        <w:sz w:val="16"/>
        <w:szCs w:val="22"/>
      </w:rPr>
      <w:t>For cargo to/from Europe/Mediterranean:</w:t>
    </w:r>
  </w:p>
  <w:p w14:paraId="1EF6053A" w14:textId="77777777" w:rsidR="00FD2884" w:rsidRPr="00FD2884" w:rsidRDefault="00FD2884" w:rsidP="00E70FF8">
    <w:pPr>
      <w:widowControl w:val="0"/>
      <w:rPr>
        <w:rFonts w:ascii="Segoe UI" w:eastAsia="MS Mincho" w:hAnsi="Segoe UI" w:cs="Segoe UI"/>
        <w:kern w:val="2"/>
        <w:sz w:val="12"/>
        <w:szCs w:val="20"/>
        <w:lang w:eastAsia="ja-JP"/>
      </w:rPr>
    </w:pPr>
  </w:p>
  <w:p w14:paraId="4CFE51FC" w14:textId="3A25C358" w:rsidR="00FD2884" w:rsidRPr="00FD2884" w:rsidRDefault="00FD2884" w:rsidP="00E70FF8">
    <w:pPr>
      <w:rPr>
        <w:rFonts w:asciiTheme="minorHAnsi" w:eastAsiaTheme="majorEastAsia" w:hAnsiTheme="minorHAnsi" w:cstheme="minorHAnsi"/>
        <w:bCs/>
        <w:sz w:val="18"/>
        <w:lang w:val="en-SG" w:eastAsia="ja-JP"/>
      </w:rPr>
    </w:pPr>
    <w:r>
      <w:rPr>
        <w:rFonts w:asciiTheme="minorHAnsi" w:eastAsiaTheme="majorEastAsia" w:hAnsiTheme="minorHAnsi" w:cstheme="minorHAnsi"/>
        <w:bCs/>
        <w:sz w:val="18"/>
        <w:lang w:val="en-SG" w:eastAsia="ja-JP"/>
      </w:rPr>
      <w:t>L</w:t>
    </w:r>
    <w:r w:rsidRPr="00FD2884">
      <w:rPr>
        <w:rFonts w:asciiTheme="minorHAnsi" w:eastAsiaTheme="majorEastAsia" w:hAnsiTheme="minorHAnsi" w:cstheme="minorHAnsi"/>
        <w:bCs/>
        <w:sz w:val="18"/>
        <w:lang w:val="en-SG" w:eastAsia="ja-JP"/>
      </w:rPr>
      <w:t>atest Basic Ocean Freight rates, Bunker Related Charges, THCs (origin or destination), Security Related charges, Peak Season Surcharges (if applicable)</w:t>
    </w:r>
    <w:r>
      <w:rPr>
        <w:rFonts w:asciiTheme="minorHAnsi" w:eastAsiaTheme="majorEastAsia" w:hAnsiTheme="minorHAnsi" w:cstheme="minorHAnsi"/>
        <w:bCs/>
        <w:sz w:val="18"/>
        <w:lang w:val="en-SG" w:eastAsia="ja-JP"/>
      </w:rPr>
      <w:t xml:space="preserve"> </w:t>
    </w:r>
    <w:r w:rsidRPr="00FD2884">
      <w:rPr>
        <w:rFonts w:asciiTheme="minorHAnsi" w:eastAsiaTheme="majorEastAsia" w:hAnsiTheme="minorHAnsi" w:cstheme="minorHAnsi"/>
        <w:bCs/>
        <w:sz w:val="18"/>
        <w:lang w:val="en-SG" w:eastAsia="ja-JP"/>
      </w:rPr>
      <w:t>can be accessible at our website:</w:t>
    </w:r>
  </w:p>
  <w:p w14:paraId="539C0E82" w14:textId="77777777" w:rsidR="00FD2884" w:rsidRPr="00FD2884" w:rsidRDefault="00FD2884" w:rsidP="00E70FF8">
    <w:pPr>
      <w:rPr>
        <w:rFonts w:asciiTheme="minorHAnsi" w:eastAsiaTheme="majorEastAsia" w:hAnsiTheme="minorHAnsi" w:cstheme="minorHAnsi"/>
        <w:bCs/>
        <w:sz w:val="18"/>
        <w:lang w:eastAsia="ja-JP"/>
      </w:rPr>
    </w:pPr>
  </w:p>
  <w:p w14:paraId="24E56287" w14:textId="77777777" w:rsidR="00FD2884" w:rsidRPr="00FD2884" w:rsidRDefault="00FD2884" w:rsidP="00E70FF8">
    <w:pPr>
      <w:rPr>
        <w:rFonts w:asciiTheme="minorHAnsi" w:eastAsiaTheme="majorEastAsia" w:hAnsiTheme="minorHAnsi" w:cstheme="minorHAnsi"/>
        <w:bCs/>
        <w:sz w:val="18"/>
        <w:lang w:eastAsia="ja-JP"/>
      </w:rPr>
    </w:pPr>
    <w:hyperlink r:id="rId1" w:history="1">
      <w:r w:rsidRPr="00FD2884">
        <w:rPr>
          <w:rFonts w:asciiTheme="minorHAnsi" w:eastAsiaTheme="majorEastAsia" w:hAnsiTheme="minorHAnsi" w:cstheme="minorHAnsi"/>
          <w:b/>
          <w:bCs/>
          <w:color w:val="0563C1"/>
          <w:sz w:val="18"/>
          <w:u w:val="single"/>
          <w:lang w:eastAsia="ja-JP"/>
        </w:rPr>
        <w:t>https://eua.one-line.com/standard-page/europe-fak-ocean-tariff</w:t>
      </w:r>
    </w:hyperlink>
  </w:p>
  <w:p w14:paraId="0F018B98" w14:textId="77777777" w:rsidR="00FD2884" w:rsidRPr="00FD2884" w:rsidRDefault="00FD2884" w:rsidP="00E70FF8">
    <w:pPr>
      <w:rPr>
        <w:rFonts w:asciiTheme="minorHAnsi" w:eastAsiaTheme="majorEastAsia" w:hAnsiTheme="minorHAnsi" w:cstheme="minorHAnsi"/>
        <w:bCs/>
        <w:sz w:val="18"/>
        <w:lang w:eastAsia="ja-JP"/>
      </w:rPr>
    </w:pPr>
    <w:hyperlink r:id="rId2" w:history="1">
      <w:r w:rsidRPr="00FD2884">
        <w:rPr>
          <w:rFonts w:asciiTheme="minorHAnsi" w:eastAsiaTheme="majorEastAsia" w:hAnsiTheme="minorHAnsi" w:cstheme="minorHAnsi"/>
          <w:b/>
          <w:bCs/>
          <w:color w:val="0563C1"/>
          <w:sz w:val="18"/>
          <w:u w:val="single"/>
          <w:lang w:eastAsia="ja-JP"/>
        </w:rPr>
        <w:t>https://ecomm.one-line.com/ecom/CUP_HOM_3116.do</w:t>
      </w:r>
    </w:hyperlink>
  </w:p>
  <w:p w14:paraId="495502B0" w14:textId="77777777" w:rsidR="00FD2884" w:rsidRPr="00FD2884" w:rsidRDefault="00FD2884" w:rsidP="00E70FF8">
    <w:pPr>
      <w:rPr>
        <w:rFonts w:asciiTheme="minorHAnsi" w:eastAsiaTheme="majorEastAsia" w:hAnsiTheme="minorHAnsi" w:cstheme="minorHAnsi"/>
        <w:bCs/>
        <w:sz w:val="18"/>
        <w:lang w:eastAsia="ja-JP"/>
      </w:rPr>
    </w:pPr>
    <w:hyperlink r:id="rId3" w:history="1">
      <w:r w:rsidRPr="00FD2884">
        <w:rPr>
          <w:rFonts w:asciiTheme="minorHAnsi" w:eastAsiaTheme="majorEastAsia" w:hAnsiTheme="minorHAnsi" w:cstheme="minorHAnsi"/>
          <w:b/>
          <w:bCs/>
          <w:color w:val="0563C1"/>
          <w:sz w:val="18"/>
          <w:u w:val="single"/>
          <w:lang w:eastAsia="ja-JP"/>
        </w:rPr>
        <w:t>https://eua.one-line.com/standard-page/eua-local-surcharges</w:t>
      </w:r>
    </w:hyperlink>
  </w:p>
  <w:p w14:paraId="5D54E3D1" w14:textId="77777777" w:rsidR="00FD2884" w:rsidRPr="00FD2884" w:rsidRDefault="00FD2884" w:rsidP="00E70FF8">
    <w:pPr>
      <w:ind w:left="1440"/>
      <w:rPr>
        <w:rFonts w:asciiTheme="minorHAnsi" w:eastAsiaTheme="majorEastAsia" w:hAnsiTheme="minorHAnsi" w:cstheme="minorHAnsi"/>
        <w:bCs/>
        <w:sz w:val="18"/>
        <w:lang w:eastAsia="ja-JP"/>
      </w:rPr>
    </w:pPr>
  </w:p>
  <w:p w14:paraId="512EC0A7" w14:textId="554F657C" w:rsidR="00FD2884" w:rsidRPr="00FD2884" w:rsidRDefault="00FD2884" w:rsidP="00E70FF8">
    <w:pPr>
      <w:rPr>
        <w:sz w:val="18"/>
      </w:rPr>
    </w:pPr>
    <w:r w:rsidRPr="00434F82">
      <w:rPr>
        <w:rFonts w:asciiTheme="minorHAnsi" w:eastAsiaTheme="majorEastAsia" w:hAnsiTheme="minorHAnsi" w:cstheme="minorHAnsi"/>
        <w:bCs/>
        <w:sz w:val="16"/>
        <w:lang w:eastAsia="ja-JP"/>
      </w:rPr>
      <w:t>Other charges such as local charges and contingency charges may apply.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9FFC" w14:textId="77777777" w:rsidR="009129B8" w:rsidRDefault="009129B8" w:rsidP="009141DF">
      <w:r>
        <w:separator/>
      </w:r>
    </w:p>
  </w:footnote>
  <w:footnote w:type="continuationSeparator" w:id="0">
    <w:p w14:paraId="33AF56ED" w14:textId="77777777" w:rsidR="009129B8" w:rsidRDefault="009129B8" w:rsidP="0091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0455" w14:textId="77777777" w:rsidR="00FA0543" w:rsidRDefault="00FA0543">
    <w:pPr>
      <w:pStyle w:val="Header"/>
    </w:pPr>
    <w:r w:rsidRPr="009141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E9786" wp14:editId="3997D32F">
              <wp:simplePos x="0" y="0"/>
              <wp:positionH relativeFrom="column">
                <wp:posOffset>2975610</wp:posOffset>
              </wp:positionH>
              <wp:positionV relativeFrom="page">
                <wp:posOffset>179070</wp:posOffset>
              </wp:positionV>
              <wp:extent cx="3531870" cy="913130"/>
              <wp:effectExtent l="0" t="0" r="0" b="127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1870" cy="91313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9A77D5C" w14:textId="77777777" w:rsidR="00FA0543" w:rsidRPr="00996BFD" w:rsidRDefault="00FA0543" w:rsidP="009141DF">
                          <w:pPr>
                            <w:wordWrap w:val="0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</w:pPr>
                          <w:r w:rsidRPr="00996BFD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 xml:space="preserve">Ocean Network Express </w:t>
                          </w:r>
                          <w:proofErr w:type="spellStart"/>
                          <w:r w:rsidRPr="00996BFD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>Pte.</w:t>
                          </w:r>
                          <w:proofErr w:type="spellEnd"/>
                          <w:r w:rsidRPr="00996BFD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 xml:space="preserve"> Ltd.</w:t>
                          </w:r>
                        </w:p>
                        <w:p w14:paraId="7980DDE1" w14:textId="77777777" w:rsidR="00FA0543" w:rsidRDefault="00FA0543" w:rsidP="00FF3CA0">
                          <w:pPr>
                            <w:wordWrap w:val="0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>7 Straits View</w:t>
                          </w:r>
                        </w:p>
                        <w:p w14:paraId="5FCCE810" w14:textId="77777777" w:rsidR="00FA0543" w:rsidRDefault="00FA0543" w:rsidP="00FF3CA0">
                          <w:pPr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</w:pPr>
                          <w:r w:rsidRPr="00FF3CA0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>#16-01 Marina One East Tower</w:t>
                          </w:r>
                        </w:p>
                        <w:p w14:paraId="52EF9A3C" w14:textId="77777777" w:rsidR="00FA0543" w:rsidRDefault="00FA0543" w:rsidP="004315BE">
                          <w:pPr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</w:pPr>
                          <w:r w:rsidRPr="00FF3CA0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>Singapore 018936</w:t>
                          </w:r>
                        </w:p>
                        <w:p w14:paraId="4CFCC344" w14:textId="77777777" w:rsidR="00FA0543" w:rsidRPr="00996BFD" w:rsidRDefault="00FA0543" w:rsidP="004315BE">
                          <w:pPr>
                            <w:wordWrap w:val="0"/>
                            <w:spacing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>Co</w:t>
                          </w:r>
                          <w:r>
                            <w:rPr>
                              <w:rFonts w:ascii="Arial" w:eastAsia="Yu Mincho" w:hAnsi="Arial" w:cs="Arial"/>
                              <w:color w:val="BD0F72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 xml:space="preserve"> Reg</w:t>
                          </w:r>
                          <w:r>
                            <w:rPr>
                              <w:rFonts w:ascii="Arial" w:eastAsia="Yu Mincho" w:hAnsi="Arial" w:cs="Arial"/>
                              <w:color w:val="BD0F72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 xml:space="preserve"> No. </w:t>
                          </w:r>
                          <w:r w:rsidRPr="004315BE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>201708450C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E9786" id="正方形/長方形 1" o:spid="_x0000_s1026" style="position:absolute;margin-left:234.3pt;margin-top:14.1pt;width:278.1pt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" filled="f" stroked="f" strokeweight="1pt">
              <v:textbox>
                <w:txbxContent>
                  <w:p w14:paraId="09A77D5C" w14:textId="77777777" w:rsidR="00FA0543" w:rsidRPr="00996BFD" w:rsidRDefault="00FA0543" w:rsidP="009141DF">
                    <w:pPr>
                      <w:wordWrap w:val="0"/>
                      <w:spacing w:line="240" w:lineRule="exact"/>
                      <w:jc w:val="right"/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</w:pPr>
                    <w:r w:rsidRPr="00996BFD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 xml:space="preserve">Ocean Network Express </w:t>
                    </w:r>
                    <w:proofErr w:type="spellStart"/>
                    <w:r w:rsidRPr="00996BFD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>Pte.</w:t>
                    </w:r>
                    <w:proofErr w:type="spellEnd"/>
                    <w:r w:rsidRPr="00996BFD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 xml:space="preserve"> Ltd.</w:t>
                    </w:r>
                  </w:p>
                  <w:p w14:paraId="7980DDE1" w14:textId="77777777" w:rsidR="00FA0543" w:rsidRDefault="00FA0543" w:rsidP="00FF3CA0">
                    <w:pPr>
                      <w:wordWrap w:val="0"/>
                      <w:spacing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>7 Straits View</w:t>
                    </w:r>
                  </w:p>
                  <w:p w14:paraId="5FCCE810" w14:textId="77777777" w:rsidR="00FA0543" w:rsidRDefault="00FA0543" w:rsidP="00FF3CA0">
                    <w:pPr>
                      <w:spacing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</w:pPr>
                    <w:r w:rsidRPr="00FF3CA0"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>#16-01 Marina One East Tower</w:t>
                    </w:r>
                  </w:p>
                  <w:p w14:paraId="52EF9A3C" w14:textId="77777777" w:rsidR="00FA0543" w:rsidRDefault="00FA0543" w:rsidP="004315BE">
                    <w:pPr>
                      <w:spacing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</w:pPr>
                    <w:r w:rsidRPr="00FF3CA0"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>Singapore 018936</w:t>
                    </w:r>
                  </w:p>
                  <w:p w14:paraId="4CFCC344" w14:textId="77777777" w:rsidR="00FA0543" w:rsidRPr="00996BFD" w:rsidRDefault="00FA0543" w:rsidP="004315BE">
                    <w:pPr>
                      <w:wordWrap w:val="0"/>
                      <w:spacing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>Co</w:t>
                    </w:r>
                    <w:r>
                      <w:rPr>
                        <w:rFonts w:ascii="Arial" w:eastAsia="Yu Mincho" w:hAnsi="Arial" w:cs="Arial"/>
                        <w:color w:val="BD0F72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 xml:space="preserve"> Reg</w:t>
                    </w:r>
                    <w:r>
                      <w:rPr>
                        <w:rFonts w:ascii="Arial" w:eastAsia="Yu Mincho" w:hAnsi="Arial" w:cs="Arial"/>
                        <w:color w:val="BD0F72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 xml:space="preserve"> No. </w:t>
                    </w:r>
                    <w:r w:rsidRPr="004315BE"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>201708450C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Pr="009141DF">
      <w:rPr>
        <w:noProof/>
      </w:rPr>
      <w:drawing>
        <wp:anchor distT="0" distB="0" distL="114300" distR="114300" simplePos="0" relativeHeight="251660288" behindDoc="0" locked="0" layoutInCell="1" allowOverlap="1" wp14:anchorId="108D944F" wp14:editId="227F5333">
          <wp:simplePos x="0" y="0"/>
          <wp:positionH relativeFrom="column">
            <wp:posOffset>-565259</wp:posOffset>
          </wp:positionH>
          <wp:positionV relativeFrom="paragraph">
            <wp:posOffset>-349885</wp:posOffset>
          </wp:positionV>
          <wp:extent cx="1676400" cy="913130"/>
          <wp:effectExtent l="0" t="0" r="0" b="0"/>
          <wp:wrapNone/>
          <wp:docPr id="4" name="図 2" descr="C:\Users\yu.matsuda\AppData\Local\Microsoft\Windows\INetCache\Content.Word\noframe_m_5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yu.matsuda\AppData\Local\Microsoft\Windows\INetCache\Content.Word\noframe_m_5%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2D44"/>
    <w:multiLevelType w:val="hybridMultilevel"/>
    <w:tmpl w:val="CDC2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26848"/>
    <w:multiLevelType w:val="hybridMultilevel"/>
    <w:tmpl w:val="B0BA7F82"/>
    <w:lvl w:ilvl="0" w:tplc="F6D04C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61706">
    <w:abstractNumId w:val="1"/>
  </w:num>
  <w:num w:numId="2" w16cid:durableId="3134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DF"/>
    <w:rsid w:val="00026D00"/>
    <w:rsid w:val="00044883"/>
    <w:rsid w:val="00063B58"/>
    <w:rsid w:val="00065320"/>
    <w:rsid w:val="00065858"/>
    <w:rsid w:val="00084679"/>
    <w:rsid w:val="00094436"/>
    <w:rsid w:val="000A2269"/>
    <w:rsid w:val="000C33AF"/>
    <w:rsid w:val="000E0E08"/>
    <w:rsid w:val="000E50D1"/>
    <w:rsid w:val="00103C7C"/>
    <w:rsid w:val="00122F1D"/>
    <w:rsid w:val="00124DD3"/>
    <w:rsid w:val="00131F4B"/>
    <w:rsid w:val="00170E05"/>
    <w:rsid w:val="001B4D23"/>
    <w:rsid w:val="001B622F"/>
    <w:rsid w:val="001C275E"/>
    <w:rsid w:val="001D3B7C"/>
    <w:rsid w:val="001E0867"/>
    <w:rsid w:val="00211D99"/>
    <w:rsid w:val="00216013"/>
    <w:rsid w:val="00233238"/>
    <w:rsid w:val="0024024E"/>
    <w:rsid w:val="00245B8E"/>
    <w:rsid w:val="002527AC"/>
    <w:rsid w:val="00273B15"/>
    <w:rsid w:val="0028598E"/>
    <w:rsid w:val="002C0EE4"/>
    <w:rsid w:val="002C67D1"/>
    <w:rsid w:val="002D7A15"/>
    <w:rsid w:val="002F2B5E"/>
    <w:rsid w:val="002F79BF"/>
    <w:rsid w:val="003142C7"/>
    <w:rsid w:val="003164BC"/>
    <w:rsid w:val="00326D96"/>
    <w:rsid w:val="003346FC"/>
    <w:rsid w:val="00360CB6"/>
    <w:rsid w:val="0037127D"/>
    <w:rsid w:val="00375488"/>
    <w:rsid w:val="00375D35"/>
    <w:rsid w:val="00380C2C"/>
    <w:rsid w:val="003B2F91"/>
    <w:rsid w:val="003C31D1"/>
    <w:rsid w:val="003D56AA"/>
    <w:rsid w:val="003D5747"/>
    <w:rsid w:val="003F2C18"/>
    <w:rsid w:val="003F438D"/>
    <w:rsid w:val="00405F02"/>
    <w:rsid w:val="004315BE"/>
    <w:rsid w:val="00434F82"/>
    <w:rsid w:val="00464DD1"/>
    <w:rsid w:val="00473B5F"/>
    <w:rsid w:val="0047522A"/>
    <w:rsid w:val="00496DCD"/>
    <w:rsid w:val="004A7473"/>
    <w:rsid w:val="004E461C"/>
    <w:rsid w:val="005145F0"/>
    <w:rsid w:val="005245C5"/>
    <w:rsid w:val="0054159D"/>
    <w:rsid w:val="0054199A"/>
    <w:rsid w:val="00542817"/>
    <w:rsid w:val="00557A53"/>
    <w:rsid w:val="005605E2"/>
    <w:rsid w:val="0056234B"/>
    <w:rsid w:val="00566139"/>
    <w:rsid w:val="00567460"/>
    <w:rsid w:val="00583684"/>
    <w:rsid w:val="00587FB2"/>
    <w:rsid w:val="005A0DDB"/>
    <w:rsid w:val="005C0DC9"/>
    <w:rsid w:val="005E22A0"/>
    <w:rsid w:val="005E4BC1"/>
    <w:rsid w:val="005F4E49"/>
    <w:rsid w:val="0062595F"/>
    <w:rsid w:val="006501FC"/>
    <w:rsid w:val="0065275E"/>
    <w:rsid w:val="00670E19"/>
    <w:rsid w:val="006823C3"/>
    <w:rsid w:val="006933F0"/>
    <w:rsid w:val="006A105B"/>
    <w:rsid w:val="006A64CA"/>
    <w:rsid w:val="006A7A91"/>
    <w:rsid w:val="006E462C"/>
    <w:rsid w:val="00723A54"/>
    <w:rsid w:val="00723C83"/>
    <w:rsid w:val="0073081D"/>
    <w:rsid w:val="0075717F"/>
    <w:rsid w:val="00757E0A"/>
    <w:rsid w:val="00765101"/>
    <w:rsid w:val="007704C0"/>
    <w:rsid w:val="00803479"/>
    <w:rsid w:val="008343AD"/>
    <w:rsid w:val="00887BD3"/>
    <w:rsid w:val="008979CC"/>
    <w:rsid w:val="008A0B8A"/>
    <w:rsid w:val="008B08D2"/>
    <w:rsid w:val="008B4A2D"/>
    <w:rsid w:val="008C0F63"/>
    <w:rsid w:val="008C4917"/>
    <w:rsid w:val="008C4E9F"/>
    <w:rsid w:val="009129B8"/>
    <w:rsid w:val="00912E96"/>
    <w:rsid w:val="00913915"/>
    <w:rsid w:val="009141DF"/>
    <w:rsid w:val="00936AD4"/>
    <w:rsid w:val="00957A8A"/>
    <w:rsid w:val="00966EC0"/>
    <w:rsid w:val="0097522A"/>
    <w:rsid w:val="00983386"/>
    <w:rsid w:val="00996BFD"/>
    <w:rsid w:val="009A72A1"/>
    <w:rsid w:val="009A7A5B"/>
    <w:rsid w:val="009B237D"/>
    <w:rsid w:val="00A17543"/>
    <w:rsid w:val="00A30479"/>
    <w:rsid w:val="00A47E8B"/>
    <w:rsid w:val="00A7255D"/>
    <w:rsid w:val="00A7352F"/>
    <w:rsid w:val="00A86209"/>
    <w:rsid w:val="00AD5BFC"/>
    <w:rsid w:val="00AE423A"/>
    <w:rsid w:val="00AE5B59"/>
    <w:rsid w:val="00B00113"/>
    <w:rsid w:val="00B1167F"/>
    <w:rsid w:val="00B16768"/>
    <w:rsid w:val="00B17E45"/>
    <w:rsid w:val="00B666B4"/>
    <w:rsid w:val="00B9506C"/>
    <w:rsid w:val="00B976E9"/>
    <w:rsid w:val="00BB74CB"/>
    <w:rsid w:val="00BB77A6"/>
    <w:rsid w:val="00BD4AC5"/>
    <w:rsid w:val="00BE21C9"/>
    <w:rsid w:val="00BF35FC"/>
    <w:rsid w:val="00C052BF"/>
    <w:rsid w:val="00C10BE5"/>
    <w:rsid w:val="00C319EA"/>
    <w:rsid w:val="00C45CBE"/>
    <w:rsid w:val="00C616C1"/>
    <w:rsid w:val="00C71A4E"/>
    <w:rsid w:val="00C9236E"/>
    <w:rsid w:val="00C93617"/>
    <w:rsid w:val="00CF10B3"/>
    <w:rsid w:val="00CF3A90"/>
    <w:rsid w:val="00D070C7"/>
    <w:rsid w:val="00D10D3E"/>
    <w:rsid w:val="00D633DE"/>
    <w:rsid w:val="00D84E5A"/>
    <w:rsid w:val="00D9087E"/>
    <w:rsid w:val="00D9396D"/>
    <w:rsid w:val="00DB434E"/>
    <w:rsid w:val="00E0200C"/>
    <w:rsid w:val="00E0694E"/>
    <w:rsid w:val="00E27643"/>
    <w:rsid w:val="00E34B3D"/>
    <w:rsid w:val="00E438D5"/>
    <w:rsid w:val="00E6729E"/>
    <w:rsid w:val="00E70FF8"/>
    <w:rsid w:val="00E74F8C"/>
    <w:rsid w:val="00E80B2A"/>
    <w:rsid w:val="00E8209F"/>
    <w:rsid w:val="00E92EFC"/>
    <w:rsid w:val="00EB400C"/>
    <w:rsid w:val="00EB5409"/>
    <w:rsid w:val="00EE4530"/>
    <w:rsid w:val="00EF15C5"/>
    <w:rsid w:val="00F253C8"/>
    <w:rsid w:val="00F277C8"/>
    <w:rsid w:val="00F45873"/>
    <w:rsid w:val="00F53B10"/>
    <w:rsid w:val="00F56784"/>
    <w:rsid w:val="00F73BC0"/>
    <w:rsid w:val="00F7505F"/>
    <w:rsid w:val="00F84E78"/>
    <w:rsid w:val="00F90A04"/>
    <w:rsid w:val="00FA0543"/>
    <w:rsid w:val="00FB3832"/>
    <w:rsid w:val="00FB3B1B"/>
    <w:rsid w:val="00FD2884"/>
    <w:rsid w:val="00FE2E1E"/>
    <w:rsid w:val="00FE4895"/>
    <w:rsid w:val="00FF311D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DFF7B"/>
  <w15:chartTrackingRefBased/>
  <w15:docId w15:val="{7C806DA0-C4B9-4DE8-9446-889B03B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1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1DF"/>
  </w:style>
  <w:style w:type="paragraph" w:styleId="Footer">
    <w:name w:val="footer"/>
    <w:basedOn w:val="Normal"/>
    <w:link w:val="FooterChar"/>
    <w:uiPriority w:val="99"/>
    <w:unhideWhenUsed/>
    <w:rsid w:val="00914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1DF"/>
  </w:style>
  <w:style w:type="paragraph" w:styleId="BodyText">
    <w:name w:val="Body Text"/>
    <w:basedOn w:val="Normal"/>
    <w:link w:val="BodyTextChar"/>
    <w:rsid w:val="008B4A2D"/>
    <w:rPr>
      <w:rFonts w:ascii="Arial" w:eastAsia="MS Mincho" w:hAnsi="Arial" w:cs="Arial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8B4A2D"/>
    <w:rPr>
      <w:rFonts w:ascii="Arial" w:eastAsia="MS Mincho" w:hAnsi="Arial" w:cs="Arial"/>
      <w:b/>
      <w:bCs/>
      <w:sz w:val="32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B4A2D"/>
    <w:pPr>
      <w:ind w:left="720"/>
      <w:contextualSpacing/>
    </w:pPr>
  </w:style>
  <w:style w:type="paragraph" w:styleId="NoSpacing">
    <w:name w:val="No Spacing"/>
    <w:uiPriority w:val="1"/>
    <w:qFormat/>
    <w:rsid w:val="008B4A2D"/>
    <w:pPr>
      <w:spacing w:after="0" w:line="240" w:lineRule="auto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F53B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B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79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434F8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34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F8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C31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31D1"/>
    <w:rPr>
      <w:color w:val="5A5A5A" w:themeColor="text1" w:themeTint="A5"/>
      <w:spacing w:val="15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a.one-line.com/standard-page/eua-local-surcharges" TargetMode="External"/><Relationship Id="rId2" Type="http://schemas.openxmlformats.org/officeDocument/2006/relationships/hyperlink" Target="https://ecomm.one-line.com/ecom/CUP_HOM_3116.do" TargetMode="External"/><Relationship Id="rId1" Type="http://schemas.openxmlformats.org/officeDocument/2006/relationships/hyperlink" Target="https://eua.one-line.com/standard-page/europe-fak-ocean-tari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4591D-2E9E-4AFF-B383-C7752CAD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Wen Hui, Edwin</dc:creator>
  <cp:keywords/>
  <dc:description/>
  <cp:lastModifiedBy>Ady Ben-David</cp:lastModifiedBy>
  <cp:revision>2</cp:revision>
  <cp:lastPrinted>2019-04-23T02:17:00Z</cp:lastPrinted>
  <dcterms:created xsi:type="dcterms:W3CDTF">2025-03-06T14:19:00Z</dcterms:created>
  <dcterms:modified xsi:type="dcterms:W3CDTF">2025-03-06T14:19:00Z</dcterms:modified>
</cp:coreProperties>
</file>